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B6B1" w14:textId="77777777" w:rsidR="001C24A1" w:rsidRDefault="001C24A1" w:rsidP="001C2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Jorge Horacio Sarmiento </w:t>
      </w:r>
      <w:proofErr w:type="spellStart"/>
      <w:r>
        <w:rPr>
          <w:rFonts w:ascii="Arial" w:hAnsi="Arial" w:cs="Arial"/>
          <w:sz w:val="20"/>
          <w:szCs w:val="20"/>
        </w:rPr>
        <w:t>García</w:t>
      </w:r>
      <w:proofErr w:type="spellEnd"/>
    </w:p>
    <w:p w14:paraId="45CA33B2" w14:textId="77777777" w:rsidR="001C24A1" w:rsidRDefault="001C24A1" w:rsidP="001C24A1">
      <w:pPr>
        <w:rPr>
          <w:rFonts w:ascii="Arial" w:hAnsi="Arial" w:cs="Arial"/>
          <w:sz w:val="20"/>
          <w:szCs w:val="20"/>
        </w:rPr>
      </w:pPr>
    </w:p>
    <w:p w14:paraId="797AC07E" w14:textId="77777777" w:rsidR="001C24A1" w:rsidRDefault="001C24A1" w:rsidP="001C24A1">
      <w:pPr>
        <w:rPr>
          <w:rFonts w:ascii="Arial" w:hAnsi="Arial" w:cs="Arial"/>
          <w:sz w:val="20"/>
          <w:szCs w:val="20"/>
        </w:rPr>
      </w:pPr>
    </w:p>
    <w:p w14:paraId="79A9F482" w14:textId="77777777" w:rsidR="00C81BBE" w:rsidRDefault="001C24A1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>Doctor en Ciencias Jurídicas y Sociales.</w:t>
      </w:r>
    </w:p>
    <w:p w14:paraId="198B0E03" w14:textId="77777777" w:rsidR="00C81BBE" w:rsidRDefault="00C81BBE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>Director Honorario del Instituto de Estudios de Derecho Administrativo (IEDA).</w:t>
      </w:r>
    </w:p>
    <w:p w14:paraId="4539B8E3" w14:textId="77777777" w:rsidR="00C81BBE" w:rsidRDefault="001C24A1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>Profesor Emérito de la Universidad Nacional de Cuyo.</w:t>
      </w:r>
    </w:p>
    <w:p w14:paraId="2E6B04FD" w14:textId="77777777" w:rsidR="00C81BBE" w:rsidRDefault="001C24A1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>Miembro Correspondiente de la Academia Nacional de Derecho y Ciencias Sociales de Córdoba.</w:t>
      </w:r>
    </w:p>
    <w:p w14:paraId="23D477F1" w14:textId="77777777" w:rsidR="00C81BBE" w:rsidRDefault="001C24A1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>Presidente Fundador de la Asociación Iberoamericana de Estudios de Regulación. Coautor de la Ley de Procedimiento Administrativo y su reforma y del Código Procesal Administrativo de Mendoza.</w:t>
      </w:r>
    </w:p>
    <w:p w14:paraId="24D11B96" w14:textId="049B5644" w:rsidR="001C24A1" w:rsidRPr="001C24A1" w:rsidRDefault="001C24A1" w:rsidP="00C81BBE">
      <w:pPr>
        <w:jc w:val="both"/>
        <w:rPr>
          <w:rFonts w:ascii="Arial" w:hAnsi="Arial" w:cs="Arial"/>
          <w:sz w:val="20"/>
          <w:szCs w:val="20"/>
        </w:rPr>
      </w:pPr>
      <w:r w:rsidRPr="001C24A1">
        <w:rPr>
          <w:rFonts w:ascii="Arial" w:hAnsi="Arial" w:cs="Arial"/>
          <w:sz w:val="20"/>
          <w:szCs w:val="20"/>
        </w:rPr>
        <w:t xml:space="preserve">Miembro del Instituto de Derecho Administrativo de la Academia Nacional de Derecho y Ciencias Sociales de Buenos Aires. Miembro Honorario del Instituto de Derecho Administrativo del Foro de Abogados de San Juan. Profesor en cursos de doctorado y de postgrado en universidades argentinas y extranjeras. Autor y coautor de numerosos libros y artículos sobre temas de Teoría del Estado, Derecho Constitucional, Derecho Administrativo </w:t>
      </w:r>
      <w:proofErr w:type="spellStart"/>
      <w:r w:rsidRPr="001C24A1">
        <w:rPr>
          <w:rFonts w:ascii="Arial" w:hAnsi="Arial" w:cs="Arial"/>
          <w:sz w:val="20"/>
          <w:szCs w:val="20"/>
        </w:rPr>
        <w:t>y</w:t>
      </w:r>
      <w:proofErr w:type="spellEnd"/>
      <w:r w:rsidRPr="001C24A1">
        <w:rPr>
          <w:rFonts w:ascii="Arial" w:hAnsi="Arial" w:cs="Arial"/>
          <w:sz w:val="20"/>
          <w:szCs w:val="20"/>
        </w:rPr>
        <w:t xml:space="preserve"> Historia, publicados en revistas especializadas de Argentina, Chile, Uruguay, Brasil, Perú, Colombia, Venezuela, México y España. Ex Magistrado federal y provincial.</w:t>
      </w:r>
    </w:p>
    <w:p w14:paraId="79D51805" w14:textId="06A542CA" w:rsidR="00B14B18" w:rsidRPr="00CC6CB7" w:rsidRDefault="00B14B18" w:rsidP="001C24A1">
      <w:pPr>
        <w:rPr>
          <w:rFonts w:ascii="Arial" w:hAnsi="Arial" w:cs="Arial"/>
          <w:sz w:val="20"/>
          <w:szCs w:val="20"/>
        </w:rPr>
      </w:pPr>
    </w:p>
    <w:sectPr w:rsidR="00B14B18" w:rsidRPr="00CC6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8A"/>
    <w:rsid w:val="00154893"/>
    <w:rsid w:val="00166E53"/>
    <w:rsid w:val="001C24A1"/>
    <w:rsid w:val="003F0136"/>
    <w:rsid w:val="00754A2A"/>
    <w:rsid w:val="00966BE8"/>
    <w:rsid w:val="00A24E58"/>
    <w:rsid w:val="00B14B18"/>
    <w:rsid w:val="00C81BBE"/>
    <w:rsid w:val="00CC6CB7"/>
    <w:rsid w:val="00D11A56"/>
    <w:rsid w:val="00D66803"/>
    <w:rsid w:val="00D7468A"/>
    <w:rsid w:val="00D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DE497"/>
  <w15:chartTrackingRefBased/>
  <w15:docId w15:val="{F279BFDA-96A0-2144-8595-44D70D4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D7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919</Characters>
  <Application>Microsoft Office Word</Application>
  <DocSecurity>0</DocSecurity>
  <Lines>17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Pérez Hualde</dc:creator>
  <cp:keywords/>
  <dc:description/>
  <cp:lastModifiedBy>Martha Carosio</cp:lastModifiedBy>
  <cp:revision>3</cp:revision>
  <dcterms:created xsi:type="dcterms:W3CDTF">2024-08-05T21:31:00Z</dcterms:created>
  <dcterms:modified xsi:type="dcterms:W3CDTF">2024-08-05T21:41:00Z</dcterms:modified>
</cp:coreProperties>
</file>